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4F9701">
      <w:pPr>
        <w:spacing w:line="360" w:lineRule="auto"/>
        <w:jc w:val="center"/>
        <w:outlineLvl w:val="0"/>
        <w:rPr>
          <w:rFonts w:hint="eastAsia"/>
          <w:sz w:val="24"/>
          <w:szCs w:val="24"/>
        </w:rPr>
      </w:pPr>
      <w:r>
        <w:rPr>
          <w:rFonts w:hint="eastAsia"/>
          <w:b/>
          <w:bCs/>
          <w:sz w:val="48"/>
          <w:szCs w:val="48"/>
          <w:lang w:val="en-US" w:eastAsia="zh-CN"/>
        </w:rPr>
        <w:t>申报书正文</w:t>
      </w:r>
    </w:p>
    <w:p w14:paraId="250152F5">
      <w:pPr>
        <w:spacing w:line="560" w:lineRule="exact"/>
        <w:ind w:firstLine="640" w:firstLineChars="200"/>
        <w:outlineLvl w:val="1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制造业企业概况</w:t>
      </w:r>
    </w:p>
    <w:p w14:paraId="05C70F9D">
      <w:pPr>
        <w:spacing w:line="56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制造业企业基本情况。</w:t>
      </w:r>
    </w:p>
    <w:p w14:paraId="5ACFB0ED"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</w:rPr>
        <w:t>包括但不限于法人所有制性质、主营业务，近年来的销售收入、利润、税金、组织架构、管理模式、管理制度等。</w:t>
      </w:r>
    </w:p>
    <w:p w14:paraId="71F9EDE7">
      <w:pPr>
        <w:pStyle w:val="2"/>
        <w:rPr>
          <w:rFonts w:hint="eastAsia" w:eastAsia="仿宋_GB2312"/>
          <w:sz w:val="32"/>
          <w:szCs w:val="32"/>
          <w:highlight w:val="none"/>
        </w:rPr>
      </w:pPr>
    </w:p>
    <w:p w14:paraId="24556C4E">
      <w:pPr>
        <w:pStyle w:val="2"/>
        <w:rPr>
          <w:rFonts w:hint="eastAsia" w:eastAsia="仿宋_GB2312"/>
          <w:sz w:val="32"/>
          <w:szCs w:val="32"/>
          <w:highlight w:val="none"/>
        </w:rPr>
      </w:pPr>
    </w:p>
    <w:p w14:paraId="38FF7F8A">
      <w:pPr>
        <w:spacing w:line="56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（二）所属行业概况。</w:t>
      </w:r>
    </w:p>
    <w:p w14:paraId="19DACBB0"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申报</w:t>
      </w:r>
      <w:r>
        <w:rPr>
          <w:rFonts w:hint="eastAsia" w:eastAsia="仿宋_GB2312"/>
          <w:sz w:val="32"/>
          <w:szCs w:val="32"/>
          <w:highlight w:val="none"/>
        </w:rPr>
        <w:t>单位所属行业发展概况、申报主体市场占有率、行业发展趋势与痛点等。</w:t>
      </w:r>
    </w:p>
    <w:p w14:paraId="540E35E7">
      <w:pPr>
        <w:pStyle w:val="2"/>
        <w:rPr>
          <w:rFonts w:hint="eastAsia" w:eastAsia="仿宋_GB2312"/>
          <w:sz w:val="32"/>
          <w:szCs w:val="32"/>
          <w:highlight w:val="none"/>
        </w:rPr>
      </w:pPr>
    </w:p>
    <w:p w14:paraId="2222E2A2">
      <w:pPr>
        <w:pStyle w:val="2"/>
        <w:rPr>
          <w:rFonts w:hint="eastAsia" w:eastAsia="仿宋_GB2312"/>
          <w:sz w:val="32"/>
          <w:szCs w:val="32"/>
          <w:highlight w:val="none"/>
        </w:rPr>
      </w:pPr>
    </w:p>
    <w:p w14:paraId="0908CB81">
      <w:pPr>
        <w:spacing w:line="56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（三）企业数字化智能化基础。</w:t>
      </w:r>
    </w:p>
    <w:p w14:paraId="18AA425B">
      <w:pPr>
        <w:spacing w:line="560" w:lineRule="exact"/>
        <w:ind w:firstLine="640"/>
        <w:rPr>
          <w:rFonts w:hint="eastAsia"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</w:rPr>
        <w:t>制造业企业近年来在信息化建设、自动化改造方面的投入情况，数据采集和应用情况，数字化转型和商业模式创新意愿，相关部门设置情况，相关人才和团队的储备情况等。</w:t>
      </w:r>
    </w:p>
    <w:p w14:paraId="32E62C2F">
      <w:pPr>
        <w:pStyle w:val="2"/>
        <w:rPr>
          <w:rFonts w:hint="eastAsia" w:eastAsia="仿宋_GB2312"/>
          <w:sz w:val="32"/>
          <w:szCs w:val="32"/>
          <w:highlight w:val="none"/>
        </w:rPr>
      </w:pPr>
    </w:p>
    <w:p w14:paraId="412F9FDE">
      <w:pPr>
        <w:pStyle w:val="2"/>
        <w:rPr>
          <w:rFonts w:hint="eastAsia" w:eastAsia="仿宋_GB2312"/>
          <w:sz w:val="32"/>
          <w:szCs w:val="32"/>
          <w:highlight w:val="none"/>
        </w:rPr>
      </w:pPr>
    </w:p>
    <w:p w14:paraId="1F8D1066">
      <w:pPr>
        <w:spacing w:line="560" w:lineRule="exact"/>
        <w:ind w:firstLine="640" w:firstLineChars="200"/>
        <w:rPr>
          <w:rFonts w:hint="eastAsia" w:hAnsi="Wingdings" w:eastAsia="仿宋_GB2312" w:cs="Wingdings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（四）企业在数字化示范车间发展规划及进展。</w:t>
      </w:r>
    </w:p>
    <w:p w14:paraId="2CD29045"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highlight w:val="none"/>
        </w:rPr>
      </w:pPr>
      <w:r>
        <w:rPr>
          <w:rFonts w:hint="eastAsia" w:hAnsi="Wingdings" w:eastAsia="仿宋_GB2312" w:cs="Wingdings"/>
          <w:sz w:val="32"/>
          <w:szCs w:val="32"/>
          <w:highlight w:val="none"/>
        </w:rPr>
        <w:t>如</w:t>
      </w:r>
      <w:r>
        <w:rPr>
          <w:rFonts w:hint="eastAsia" w:eastAsia="仿宋_GB2312"/>
          <w:sz w:val="32"/>
          <w:szCs w:val="32"/>
          <w:highlight w:val="none"/>
        </w:rPr>
        <w:t>数字化、网络化、智能化发展规划及阶段性目标，或已实施部署的数字化进展情况。</w:t>
      </w:r>
    </w:p>
    <w:p w14:paraId="0E18877B">
      <w:pPr>
        <w:pStyle w:val="2"/>
        <w:rPr>
          <w:rFonts w:hint="eastAsia" w:eastAsia="仿宋_GB2312"/>
          <w:sz w:val="32"/>
          <w:szCs w:val="32"/>
          <w:highlight w:val="none"/>
        </w:rPr>
      </w:pPr>
    </w:p>
    <w:p w14:paraId="383CB60A">
      <w:pPr>
        <w:pStyle w:val="2"/>
        <w:rPr>
          <w:rFonts w:hint="eastAsia" w:eastAsia="仿宋_GB2312"/>
          <w:sz w:val="32"/>
          <w:szCs w:val="32"/>
          <w:highlight w:val="none"/>
        </w:rPr>
      </w:pPr>
    </w:p>
    <w:p w14:paraId="798CCA03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（五）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行业优势。</w:t>
      </w:r>
    </w:p>
    <w:p w14:paraId="3BBD06D8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在相关行业、区域以及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数字化智能化</w:t>
      </w:r>
      <w:r>
        <w:rPr>
          <w:rFonts w:hint="eastAsia" w:ascii="仿宋_GB2312" w:eastAsia="仿宋_GB2312"/>
          <w:sz w:val="32"/>
          <w:szCs w:val="32"/>
          <w:highlight w:val="none"/>
        </w:rPr>
        <w:t>制造方面已具备的技术优势、服务优势，已有的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数字化智能化</w:t>
      </w:r>
      <w:r>
        <w:rPr>
          <w:rFonts w:hint="eastAsia" w:ascii="仿宋_GB2312" w:eastAsia="仿宋_GB2312"/>
          <w:sz w:val="32"/>
          <w:szCs w:val="32"/>
          <w:highlight w:val="none"/>
        </w:rPr>
        <w:t>制造基础和取得的经济、社会效益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 w14:paraId="014EB17E">
      <w:pPr>
        <w:pStyle w:val="2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</w:p>
    <w:p w14:paraId="25D7612B">
      <w:pPr>
        <w:pStyle w:val="2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</w:p>
    <w:p w14:paraId="4183C07B">
      <w:pPr>
        <w:pStyle w:val="2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highlight w:val="none"/>
          <w:lang w:val="en-US" w:eastAsia="zh-CN" w:bidi="ar-SA"/>
        </w:rPr>
        <w:t>（六）工业信息安全管理人员情况、管理制度、技术防护体系、数字化系统等保情况。</w:t>
      </w:r>
    </w:p>
    <w:p w14:paraId="3282D4E4">
      <w:pPr>
        <w:pStyle w:val="2"/>
        <w:rPr>
          <w:rFonts w:hint="eastAsia" w:ascii="Times New Roman" w:hAnsi="Times New Roman" w:eastAsia="仿宋_GB2312"/>
          <w:sz w:val="32"/>
          <w:szCs w:val="32"/>
        </w:rPr>
      </w:pPr>
    </w:p>
    <w:p w14:paraId="1114CE38">
      <w:pPr>
        <w:pStyle w:val="2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 w14:paraId="0ED0BA09">
      <w:pPr>
        <w:spacing w:line="560" w:lineRule="exact"/>
        <w:ind w:firstLine="640" w:firstLineChars="200"/>
        <w:outlineLvl w:val="1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二、车间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情况</w:t>
      </w:r>
      <w:bookmarkStart w:id="0" w:name="_GoBack"/>
      <w:bookmarkEnd w:id="0"/>
    </w:p>
    <w:p w14:paraId="74109076">
      <w:pPr>
        <w:spacing w:line="56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（一）实施背景。</w:t>
      </w:r>
    </w:p>
    <w:p w14:paraId="1BBD234A"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</w:rPr>
        <w:t>项目所属行业发展趋势和技术方向、生产和经营流程；项目解决的痛点问题，项目建设的目的和意义、目标和任务。</w:t>
      </w:r>
    </w:p>
    <w:p w14:paraId="0A7E1E29">
      <w:pPr>
        <w:pStyle w:val="2"/>
        <w:rPr>
          <w:rFonts w:hint="eastAsia" w:eastAsia="仿宋_GB2312"/>
          <w:sz w:val="32"/>
          <w:szCs w:val="32"/>
          <w:highlight w:val="none"/>
        </w:rPr>
      </w:pPr>
    </w:p>
    <w:p w14:paraId="63BE53A6">
      <w:pPr>
        <w:pStyle w:val="2"/>
        <w:rPr>
          <w:rFonts w:hint="eastAsia" w:eastAsia="仿宋_GB2312"/>
          <w:sz w:val="32"/>
          <w:szCs w:val="32"/>
          <w:highlight w:val="none"/>
        </w:rPr>
      </w:pPr>
    </w:p>
    <w:p w14:paraId="7AE49566">
      <w:pPr>
        <w:spacing w:line="56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（二）实施情况。</w:t>
      </w:r>
    </w:p>
    <w:p w14:paraId="527A2E01"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</w:rPr>
        <w:t>项目主要内容、实施路线及实施情况，包括专项规划、数量、管理信息化、设备数字化、生产管理、效益指标等要素条件方面的实施情况等。</w:t>
      </w:r>
    </w:p>
    <w:p w14:paraId="259CA1E9">
      <w:pPr>
        <w:pStyle w:val="2"/>
        <w:rPr>
          <w:rFonts w:hint="eastAsia" w:eastAsia="仿宋_GB2312"/>
          <w:sz w:val="32"/>
          <w:szCs w:val="32"/>
          <w:highlight w:val="none"/>
        </w:rPr>
      </w:pPr>
    </w:p>
    <w:p w14:paraId="013C3FDA">
      <w:pPr>
        <w:pStyle w:val="2"/>
        <w:rPr>
          <w:rFonts w:hint="eastAsia" w:eastAsia="仿宋_GB2312"/>
          <w:sz w:val="32"/>
          <w:szCs w:val="32"/>
          <w:highlight w:val="none"/>
        </w:rPr>
      </w:pPr>
    </w:p>
    <w:p w14:paraId="4B935171">
      <w:pPr>
        <w:spacing w:line="56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（三）实施效果。</w:t>
      </w:r>
    </w:p>
    <w:p w14:paraId="55229817"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</w:rPr>
        <w:t>用数据量化说明项目对企业提质降本增效的效果，重点描述项目实施前后企业的生产经营变化情况。必须提出可量化、可考核的经济社会效益指标，须和前文“项目绩效表”的内容保持一致性，且须提供佐证材料。</w:t>
      </w:r>
    </w:p>
    <w:p w14:paraId="5B09B3DB">
      <w:pPr>
        <w:pStyle w:val="2"/>
        <w:rPr>
          <w:rFonts w:hint="eastAsia" w:eastAsia="仿宋_GB2312"/>
          <w:sz w:val="32"/>
          <w:szCs w:val="32"/>
          <w:highlight w:val="none"/>
        </w:rPr>
      </w:pPr>
    </w:p>
    <w:p w14:paraId="5E00DC64">
      <w:pPr>
        <w:pStyle w:val="2"/>
        <w:rPr>
          <w:rFonts w:hint="eastAsia" w:eastAsia="仿宋_GB2312"/>
          <w:sz w:val="32"/>
          <w:szCs w:val="32"/>
          <w:highlight w:val="none"/>
        </w:rPr>
      </w:pPr>
    </w:p>
    <w:p w14:paraId="6D6ABF9C"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eastAsia="仿宋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（四）示范效益。</w:t>
      </w:r>
    </w:p>
    <w:p w14:paraId="040EBC9A"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</w:rPr>
        <w:t>描述可在行业领域内复制推广的通用解决方案，解决方案推广场景及</w:t>
      </w:r>
      <w:r>
        <w:rPr>
          <w:rFonts w:hint="eastAsia" w:eastAsia="仿宋_GB2312"/>
          <w:kern w:val="0"/>
          <w:sz w:val="32"/>
          <w:szCs w:val="32"/>
          <w:highlight w:val="none"/>
        </w:rPr>
        <w:t>带动产业链上下游协同优化情况，对行业工业企业具有显著的引领示范作用等</w:t>
      </w:r>
      <w:r>
        <w:rPr>
          <w:rFonts w:hint="eastAsia" w:eastAsia="仿宋_GB2312"/>
          <w:sz w:val="32"/>
          <w:szCs w:val="32"/>
          <w:highlight w:val="none"/>
        </w:rPr>
        <w:t>。</w:t>
      </w:r>
    </w:p>
    <w:p w14:paraId="5912506C">
      <w:pPr>
        <w:pStyle w:val="2"/>
        <w:rPr>
          <w:rFonts w:hint="eastAsia"/>
        </w:rPr>
      </w:pPr>
    </w:p>
    <w:p w14:paraId="4777D02C">
      <w:pPr>
        <w:spacing w:line="56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仿宋_GB2312" w:hAnsi="等线" w:eastAsia="仿宋_GB2312"/>
          <w:sz w:val="32"/>
          <w:szCs w:val="32"/>
          <w:highlight w:val="none"/>
        </w:rPr>
        <w:t xml:space="preserve"> 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（五）总投入经费。</w:t>
      </w:r>
    </w:p>
    <w:p w14:paraId="76F14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470"/>
    <w:rsid w:val="00F44470"/>
    <w:rsid w:val="0204742C"/>
    <w:rsid w:val="023C50F0"/>
    <w:rsid w:val="0AB614DF"/>
    <w:rsid w:val="1D352737"/>
    <w:rsid w:val="20C22534"/>
    <w:rsid w:val="2A500BB0"/>
    <w:rsid w:val="39912E86"/>
    <w:rsid w:val="40020B24"/>
    <w:rsid w:val="4D6B16DA"/>
    <w:rsid w:val="4FBB732C"/>
    <w:rsid w:val="59594C3C"/>
    <w:rsid w:val="6EF3E22E"/>
    <w:rsid w:val="744E79D9"/>
    <w:rsid w:val="7D69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5"/>
    <w:qFormat/>
    <w:uiPriority w:val="0"/>
    <w:pPr>
      <w:widowControl w:val="0"/>
      <w:ind w:firstLine="200" w:firstLineChars="200"/>
      <w:jc w:val="both"/>
    </w:pPr>
    <w:rPr>
      <w:rFonts w:ascii="等线" w:hAnsi="等线" w:eastAsia="宋体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711</Words>
  <Characters>711</Characters>
  <Lines>0</Lines>
  <Paragraphs>0</Paragraphs>
  <TotalTime>3</TotalTime>
  <ScaleCrop>false</ScaleCrop>
  <LinksUpToDate>false</LinksUpToDate>
  <CharactersWithSpaces>714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2021-09-09T12:10:00Z</dcterms:created>
  <dc:creator>kimheenim</dc:creator>
  <cp:lastModifiedBy>何开心</cp:lastModifiedBy>
  <dcterms:modified xsi:type="dcterms:W3CDTF">2025-07-30T01:30:05Z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58A5287DAA864008A4C87B4BCD63DD4D</vt:lpwstr>
  </property>
  <property fmtid="{D5CDD505-2E9C-101B-9397-08002B2CF9AE}" pid="4" name="KSOTemplateDocerSaveRecord">
    <vt:lpwstr>eyJoZGlkIjoiNDM4ZTVjYmFkNGQ1YmQ1NWMwNzI2YzA4MjI4OTM4NTUiLCJ1c2VySWQiOiIyNTExMTQ0MjMifQ==</vt:lpwstr>
  </property>
</Properties>
</file>